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FCC" w:rsidRPr="00C03758" w:rsidRDefault="009F5FCC" w:rsidP="009F5FCC">
      <w:pPr>
        <w:jc w:val="center"/>
        <w:rPr>
          <w:rFonts w:asciiTheme="majorHAnsi" w:hAnsiTheme="majorHAnsi"/>
          <w:b/>
          <w:sz w:val="28"/>
        </w:rPr>
      </w:pPr>
      <w:r w:rsidRPr="00C03758">
        <w:rPr>
          <w:rFonts w:asciiTheme="majorHAnsi" w:hAnsiTheme="majorHAnsi"/>
          <w:b/>
          <w:sz w:val="28"/>
        </w:rPr>
        <w:t>Development of the Reproductive System</w:t>
      </w:r>
    </w:p>
    <w:p w:rsidR="009F5FCC" w:rsidRPr="007B42A6" w:rsidRDefault="009F5FCC" w:rsidP="009F5FCC">
      <w:pPr>
        <w:jc w:val="center"/>
        <w:rPr>
          <w:rFonts w:asciiTheme="majorHAnsi" w:hAnsiTheme="majorHAnsi"/>
          <w:sz w:val="20"/>
        </w:rPr>
      </w:pPr>
    </w:p>
    <w:p w:rsidR="009F5FCC" w:rsidRPr="007B42A6" w:rsidRDefault="009F5FCC" w:rsidP="009F5FCC">
      <w:pPr>
        <w:jc w:val="center"/>
        <w:rPr>
          <w:rFonts w:asciiTheme="majorHAnsi" w:hAnsiTheme="majorHAnsi"/>
          <w:sz w:val="20"/>
          <w:u w:val="single"/>
        </w:rPr>
      </w:pPr>
      <w:r w:rsidRPr="007B42A6">
        <w:rPr>
          <w:rFonts w:asciiTheme="majorHAnsi" w:hAnsiTheme="majorHAnsi"/>
          <w:sz w:val="20"/>
          <w:u w:val="single"/>
        </w:rPr>
        <w:t>Transcription Factors &amp; Hormones</w:t>
      </w:r>
    </w:p>
    <w:p w:rsidR="009F5FCC" w:rsidRPr="007B42A6" w:rsidRDefault="009F5FCC" w:rsidP="009F5FCC">
      <w:pPr>
        <w:jc w:val="center"/>
        <w:rPr>
          <w:rFonts w:asciiTheme="majorHAnsi" w:hAnsiTheme="majorHAnsi"/>
          <w:sz w:val="20"/>
          <w:u w:val="single"/>
        </w:rPr>
      </w:pPr>
    </w:p>
    <w:tbl>
      <w:tblPr>
        <w:tblStyle w:val="TableGrid"/>
        <w:tblW w:w="10800" w:type="dxa"/>
        <w:tblInd w:w="-612" w:type="dxa"/>
        <w:tblLook w:val="00BF"/>
      </w:tblPr>
      <w:tblGrid>
        <w:gridCol w:w="2898"/>
        <w:gridCol w:w="7902"/>
      </w:tblGrid>
      <w:tr w:rsidR="009F5FCC" w:rsidRPr="007B42A6">
        <w:tc>
          <w:tcPr>
            <w:tcW w:w="2898" w:type="dxa"/>
          </w:tcPr>
          <w:p w:rsidR="009F5FCC" w:rsidRPr="007B42A6" w:rsidRDefault="007B42A6" w:rsidP="009F5FCC">
            <w:pPr>
              <w:jc w:val="center"/>
              <w:rPr>
                <w:rFonts w:asciiTheme="majorHAnsi" w:hAnsiTheme="majorHAnsi"/>
                <w:sz w:val="20"/>
              </w:rPr>
            </w:pPr>
            <w:r w:rsidRPr="007B42A6">
              <w:rPr>
                <w:rFonts w:asciiTheme="majorHAnsi" w:hAnsiTheme="majorHAnsi"/>
                <w:sz w:val="20"/>
              </w:rPr>
              <w:t>TDF (Testis-Determining Factor)</w:t>
            </w:r>
          </w:p>
        </w:tc>
        <w:tc>
          <w:tcPr>
            <w:tcW w:w="7902" w:type="dxa"/>
          </w:tcPr>
          <w:p w:rsidR="0043654F" w:rsidRDefault="007B42A6" w:rsidP="009F5FCC">
            <w:pPr>
              <w:jc w:val="center"/>
              <w:rPr>
                <w:rFonts w:asciiTheme="majorHAnsi" w:hAnsiTheme="majorHAnsi"/>
                <w:sz w:val="20"/>
              </w:rPr>
            </w:pPr>
            <w:r w:rsidRPr="007B42A6">
              <w:rPr>
                <w:rFonts w:asciiTheme="majorHAnsi" w:hAnsiTheme="majorHAnsi"/>
                <w:sz w:val="20"/>
              </w:rPr>
              <w:t>REQUIRED for development of phenotypic male</w:t>
            </w:r>
            <w:r w:rsidR="00035683">
              <w:rPr>
                <w:rFonts w:asciiTheme="majorHAnsi" w:hAnsiTheme="majorHAnsi"/>
                <w:sz w:val="20"/>
              </w:rPr>
              <w:t>. From SRY gene.</w:t>
            </w:r>
          </w:p>
          <w:p w:rsidR="004E194E" w:rsidRDefault="0043654F" w:rsidP="009F5FCC">
            <w:pPr>
              <w:jc w:val="center"/>
              <w:rPr>
                <w:rFonts w:asciiTheme="majorHAnsi" w:hAnsiTheme="majorHAnsi"/>
                <w:sz w:val="20"/>
              </w:rPr>
            </w:pPr>
            <w:r w:rsidRPr="00F11A89">
              <w:rPr>
                <w:rFonts w:asciiTheme="majorHAnsi" w:hAnsiTheme="majorHAnsi"/>
                <w:b/>
                <w:sz w:val="20"/>
              </w:rPr>
              <w:t>Inhibits</w:t>
            </w:r>
            <w:r>
              <w:rPr>
                <w:rFonts w:asciiTheme="majorHAnsi" w:hAnsiTheme="majorHAnsi"/>
                <w:sz w:val="20"/>
              </w:rPr>
              <w:t xml:space="preserve"> Dax-1</w:t>
            </w:r>
            <w:r w:rsidR="004E194E">
              <w:rPr>
                <w:rFonts w:asciiTheme="majorHAnsi" w:hAnsiTheme="majorHAnsi"/>
                <w:sz w:val="20"/>
              </w:rPr>
              <w:t>.</w:t>
            </w:r>
          </w:p>
          <w:p w:rsidR="009F5FCC" w:rsidRPr="007B42A6" w:rsidRDefault="004E194E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Causes gonadal cords to condense &amp; form seminiferous tubules.</w:t>
            </w:r>
          </w:p>
        </w:tc>
      </w:tr>
      <w:tr w:rsidR="009F5FCC" w:rsidRPr="007B42A6">
        <w:tc>
          <w:tcPr>
            <w:tcW w:w="2898" w:type="dxa"/>
          </w:tcPr>
          <w:p w:rsidR="009F5FCC" w:rsidRPr="007B42A6" w:rsidRDefault="007B42A6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BMP-4</w:t>
            </w:r>
          </w:p>
        </w:tc>
        <w:tc>
          <w:tcPr>
            <w:tcW w:w="7902" w:type="dxa"/>
          </w:tcPr>
          <w:p w:rsidR="009F5FCC" w:rsidRPr="007B42A6" w:rsidRDefault="007B42A6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Controls formation of germ cells in endoderm of yolk sac</w:t>
            </w:r>
            <w:r w:rsidR="00F47CD8">
              <w:rPr>
                <w:rFonts w:asciiTheme="majorHAnsi" w:hAnsiTheme="majorHAnsi"/>
                <w:sz w:val="20"/>
              </w:rPr>
              <w:t xml:space="preserve"> &amp; migration into medial UG ridge</w:t>
            </w:r>
            <w:r>
              <w:rPr>
                <w:rFonts w:asciiTheme="majorHAnsi" w:hAnsiTheme="majorHAnsi"/>
                <w:sz w:val="20"/>
              </w:rPr>
              <w:t xml:space="preserve"> (day 24)</w:t>
            </w:r>
          </w:p>
        </w:tc>
      </w:tr>
      <w:tr w:rsidR="009F5FCC" w:rsidRPr="007B42A6">
        <w:tc>
          <w:tcPr>
            <w:tcW w:w="2898" w:type="dxa"/>
          </w:tcPr>
          <w:p w:rsidR="009F5FCC" w:rsidRPr="007B42A6" w:rsidRDefault="00F47CD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LIF &amp; STEEL Factor</w:t>
            </w:r>
          </w:p>
        </w:tc>
        <w:tc>
          <w:tcPr>
            <w:tcW w:w="7902" w:type="dxa"/>
          </w:tcPr>
          <w:p w:rsidR="009F5FCC" w:rsidRPr="007B42A6" w:rsidRDefault="00F47CD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Induce proliferation of germ cells in gonad after migration from endoderm of yolk sac</w:t>
            </w:r>
          </w:p>
        </w:tc>
      </w:tr>
      <w:tr w:rsidR="009F5FCC" w:rsidRPr="007B42A6">
        <w:tc>
          <w:tcPr>
            <w:tcW w:w="2898" w:type="dxa"/>
          </w:tcPr>
          <w:p w:rsidR="009F5FCC" w:rsidRPr="007B42A6" w:rsidRDefault="00D1500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Oct-4</w:t>
            </w:r>
          </w:p>
        </w:tc>
        <w:tc>
          <w:tcPr>
            <w:tcW w:w="7902" w:type="dxa"/>
          </w:tcPr>
          <w:p w:rsidR="009F5FCC" w:rsidRPr="007B42A6" w:rsidRDefault="00D1500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Maintains </w:t>
            </w:r>
            <w:r w:rsidR="006E730A">
              <w:rPr>
                <w:rFonts w:asciiTheme="majorHAnsi" w:hAnsiTheme="majorHAnsi"/>
                <w:sz w:val="20"/>
              </w:rPr>
              <w:t>totopotential state of germ cells (able to grow into any type of cell)</w:t>
            </w:r>
          </w:p>
        </w:tc>
      </w:tr>
      <w:tr w:rsidR="009F5FCC" w:rsidRPr="007B42A6">
        <w:tc>
          <w:tcPr>
            <w:tcW w:w="2898" w:type="dxa"/>
          </w:tcPr>
          <w:p w:rsidR="009F5FCC" w:rsidRPr="007B42A6" w:rsidRDefault="006E730A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Wt-1</w:t>
            </w:r>
            <w:r w:rsidR="005A489F">
              <w:rPr>
                <w:rFonts w:asciiTheme="majorHAnsi" w:hAnsiTheme="majorHAnsi"/>
                <w:sz w:val="20"/>
              </w:rPr>
              <w:t xml:space="preserve"> &amp; SF-1</w:t>
            </w:r>
          </w:p>
        </w:tc>
        <w:tc>
          <w:tcPr>
            <w:tcW w:w="7902" w:type="dxa"/>
          </w:tcPr>
          <w:p w:rsidR="009F5FCC" w:rsidRPr="005A489F" w:rsidRDefault="005A489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Affects </w:t>
            </w:r>
            <w:r>
              <w:rPr>
                <w:rFonts w:asciiTheme="majorHAnsi" w:hAnsiTheme="majorHAnsi"/>
                <w:b/>
                <w:sz w:val="20"/>
              </w:rPr>
              <w:t>somatic cells</w:t>
            </w:r>
            <w:r>
              <w:rPr>
                <w:rFonts w:asciiTheme="majorHAnsi" w:hAnsiTheme="majorHAnsi"/>
                <w:sz w:val="20"/>
              </w:rPr>
              <w:t>, NOT germ cells.</w:t>
            </w:r>
          </w:p>
        </w:tc>
      </w:tr>
      <w:tr w:rsidR="009F5FCC" w:rsidRPr="007B42A6">
        <w:tc>
          <w:tcPr>
            <w:tcW w:w="2898" w:type="dxa"/>
          </w:tcPr>
          <w:p w:rsidR="009F5FCC" w:rsidRPr="007B42A6" w:rsidRDefault="005A489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Lim-1</w:t>
            </w:r>
          </w:p>
        </w:tc>
        <w:tc>
          <w:tcPr>
            <w:tcW w:w="7902" w:type="dxa"/>
          </w:tcPr>
          <w:p w:rsidR="009F5FCC" w:rsidRPr="007B42A6" w:rsidRDefault="005A489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Needed for the formation of anterior head, kidneys, &amp; gonads</w:t>
            </w:r>
          </w:p>
        </w:tc>
      </w:tr>
      <w:tr w:rsidR="009F5FCC" w:rsidRPr="007B42A6">
        <w:tc>
          <w:tcPr>
            <w:tcW w:w="2898" w:type="dxa"/>
          </w:tcPr>
          <w:p w:rsidR="009F5FCC" w:rsidRPr="007B42A6" w:rsidRDefault="0043654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Sry Gene</w:t>
            </w:r>
          </w:p>
        </w:tc>
        <w:tc>
          <w:tcPr>
            <w:tcW w:w="7902" w:type="dxa"/>
          </w:tcPr>
          <w:p w:rsidR="009F5FCC" w:rsidRPr="007B42A6" w:rsidRDefault="0043654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On the short arm of the Y chromosome </w:t>
            </w:r>
            <w:r w:rsidRPr="0043654F">
              <w:rPr>
                <w:rFonts w:asciiTheme="majorHAnsi" w:hAnsiTheme="majorHAnsi"/>
                <w:sz w:val="20"/>
              </w:rPr>
              <w:sym w:font="Wingdings" w:char="F0E0"/>
            </w:r>
            <w:r>
              <w:rPr>
                <w:rFonts w:asciiTheme="majorHAnsi" w:hAnsiTheme="majorHAnsi"/>
                <w:sz w:val="20"/>
              </w:rPr>
              <w:t xml:space="preserve"> produces TDF</w:t>
            </w:r>
          </w:p>
        </w:tc>
      </w:tr>
      <w:tr w:rsidR="009F5FCC" w:rsidRPr="007B42A6">
        <w:tc>
          <w:tcPr>
            <w:tcW w:w="2898" w:type="dxa"/>
          </w:tcPr>
          <w:p w:rsidR="009F5FCC" w:rsidRPr="007B42A6" w:rsidRDefault="0043654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Dax-1</w:t>
            </w:r>
          </w:p>
        </w:tc>
        <w:tc>
          <w:tcPr>
            <w:tcW w:w="7902" w:type="dxa"/>
          </w:tcPr>
          <w:p w:rsidR="009F5FCC" w:rsidRPr="007B42A6" w:rsidRDefault="0043654F" w:rsidP="009F5FCC">
            <w:pPr>
              <w:jc w:val="center"/>
              <w:rPr>
                <w:rFonts w:asciiTheme="majorHAnsi" w:hAnsiTheme="majorHAnsi"/>
                <w:sz w:val="20"/>
              </w:rPr>
            </w:pPr>
            <w:r w:rsidRPr="00F11A89">
              <w:rPr>
                <w:rFonts w:asciiTheme="majorHAnsi" w:hAnsiTheme="majorHAnsi"/>
                <w:b/>
                <w:sz w:val="20"/>
              </w:rPr>
              <w:t>Inhibits</w:t>
            </w:r>
            <w:r>
              <w:rPr>
                <w:rFonts w:asciiTheme="majorHAnsi" w:hAnsiTheme="majorHAnsi"/>
                <w:sz w:val="20"/>
              </w:rPr>
              <w:t xml:space="preserve"> testis formation</w:t>
            </w:r>
          </w:p>
        </w:tc>
      </w:tr>
      <w:tr w:rsidR="00BB19C8" w:rsidRPr="007B42A6">
        <w:tc>
          <w:tcPr>
            <w:tcW w:w="2898" w:type="dxa"/>
          </w:tcPr>
          <w:p w:rsidR="00BB19C8" w:rsidRDefault="003A508D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Sox-9</w:t>
            </w:r>
          </w:p>
        </w:tc>
        <w:tc>
          <w:tcPr>
            <w:tcW w:w="7902" w:type="dxa"/>
          </w:tcPr>
          <w:p w:rsidR="00BB19C8" w:rsidRPr="003A508D" w:rsidRDefault="003A508D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Causes growth of gonadal cords into mesenchyme</w:t>
            </w:r>
          </w:p>
        </w:tc>
      </w:tr>
      <w:tr w:rsidR="00BB19C8" w:rsidRPr="007B42A6">
        <w:tc>
          <w:tcPr>
            <w:tcW w:w="2898" w:type="dxa"/>
          </w:tcPr>
          <w:p w:rsidR="00BB19C8" w:rsidRDefault="00D60583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Testosterone + Androstenedione</w:t>
            </w:r>
          </w:p>
        </w:tc>
        <w:tc>
          <w:tcPr>
            <w:tcW w:w="7902" w:type="dxa"/>
          </w:tcPr>
          <w:p w:rsidR="00BB19C8" w:rsidRPr="00D60583" w:rsidRDefault="00D60583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Secreted by fetal Leydig cells </w:t>
            </w:r>
            <w:r w:rsidRPr="00D60583">
              <w:rPr>
                <w:rFonts w:asciiTheme="majorHAnsi" w:hAnsiTheme="majorHAnsi"/>
                <w:sz w:val="20"/>
              </w:rPr>
              <w:sym w:font="Wingdings" w:char="F0E0"/>
            </w:r>
            <w:r>
              <w:rPr>
                <w:rFonts w:asciiTheme="majorHAnsi" w:hAnsiTheme="majorHAnsi"/>
                <w:sz w:val="20"/>
              </w:rPr>
              <w:t xml:space="preserve"> differentiation of genital </w:t>
            </w:r>
            <w:r w:rsidRPr="000D4B4A">
              <w:rPr>
                <w:rFonts w:asciiTheme="majorHAnsi" w:hAnsiTheme="majorHAnsi"/>
                <w:b/>
                <w:sz w:val="20"/>
              </w:rPr>
              <w:t>ducts</w:t>
            </w:r>
            <w:r>
              <w:rPr>
                <w:rFonts w:asciiTheme="majorHAnsi" w:hAnsiTheme="majorHAnsi"/>
                <w:sz w:val="20"/>
              </w:rPr>
              <w:t xml:space="preserve"> (9-14 weeks)</w:t>
            </w:r>
          </w:p>
        </w:tc>
      </w:tr>
      <w:tr w:rsidR="00BB19C8" w:rsidRPr="007B42A6">
        <w:tc>
          <w:tcPr>
            <w:tcW w:w="2898" w:type="dxa"/>
          </w:tcPr>
          <w:p w:rsidR="00BB19C8" w:rsidRDefault="00A44232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hCG</w:t>
            </w:r>
          </w:p>
        </w:tc>
        <w:tc>
          <w:tcPr>
            <w:tcW w:w="7902" w:type="dxa"/>
          </w:tcPr>
          <w:p w:rsidR="00BB19C8" w:rsidRPr="00A44232" w:rsidRDefault="00A44232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Secreted by placenta, indicating pregnancy. Causes peak of testosterone + androstenedione for the differentiation of genital ducts.</w:t>
            </w:r>
          </w:p>
        </w:tc>
      </w:tr>
      <w:tr w:rsidR="00C03758" w:rsidRPr="007B42A6">
        <w:tc>
          <w:tcPr>
            <w:tcW w:w="2898" w:type="dxa"/>
          </w:tcPr>
          <w:p w:rsidR="00C03758" w:rsidRDefault="00C0375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MIS (Muellerian-Inhibiting Substance)</w:t>
            </w:r>
          </w:p>
        </w:tc>
        <w:tc>
          <w:tcPr>
            <w:tcW w:w="7902" w:type="dxa"/>
          </w:tcPr>
          <w:p w:rsidR="00B1575D" w:rsidRDefault="00C03758" w:rsidP="00F83AC8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Secreted by Sertoli cells </w:t>
            </w:r>
            <w:r w:rsidRPr="00C03758">
              <w:rPr>
                <w:rFonts w:asciiTheme="majorHAnsi" w:hAnsiTheme="majorHAnsi"/>
                <w:sz w:val="20"/>
              </w:rPr>
              <w:sym w:font="Wingdings" w:char="F0E0"/>
            </w:r>
            <w:r>
              <w:rPr>
                <w:rFonts w:asciiTheme="majorHAnsi" w:hAnsiTheme="majorHAnsi"/>
                <w:sz w:val="20"/>
              </w:rPr>
              <w:t xml:space="preserve"> involution of the female ducts (</w:t>
            </w:r>
            <w:r w:rsidRPr="00800757">
              <w:rPr>
                <w:rFonts w:asciiTheme="majorHAnsi" w:hAnsiTheme="majorHAnsi"/>
                <w:b/>
                <w:sz w:val="20"/>
              </w:rPr>
              <w:t>paramesonephric</w:t>
            </w:r>
            <w:r w:rsidR="00F83AC8" w:rsidRPr="00800757">
              <w:rPr>
                <w:rFonts w:asciiTheme="majorHAnsi" w:hAnsiTheme="majorHAnsi"/>
                <w:b/>
                <w:sz w:val="20"/>
              </w:rPr>
              <w:t xml:space="preserve"> ducts degenerate</w:t>
            </w:r>
            <w:r w:rsidR="00F83AC8">
              <w:rPr>
                <w:rFonts w:asciiTheme="majorHAnsi" w:hAnsiTheme="majorHAnsi"/>
                <w:sz w:val="20"/>
              </w:rPr>
              <w:t>)</w:t>
            </w:r>
          </w:p>
          <w:p w:rsidR="00C03758" w:rsidRDefault="00B1575D" w:rsidP="00F83AC8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If testis don’t form properly, can’t secrete MIS. Thus, can be XY with female ducts.</w:t>
            </w:r>
          </w:p>
        </w:tc>
      </w:tr>
      <w:tr w:rsidR="00C03758" w:rsidRPr="007B42A6">
        <w:tc>
          <w:tcPr>
            <w:tcW w:w="2898" w:type="dxa"/>
          </w:tcPr>
          <w:p w:rsidR="00C03758" w:rsidRDefault="00A32C6C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MIF (Meiosis-Inhibiting Factor)</w:t>
            </w:r>
          </w:p>
        </w:tc>
        <w:tc>
          <w:tcPr>
            <w:tcW w:w="7902" w:type="dxa"/>
          </w:tcPr>
          <w:p w:rsidR="00C03758" w:rsidRDefault="00A32C6C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Secreted by Sertoli cells </w:t>
            </w:r>
            <w:r w:rsidRPr="00A32C6C">
              <w:rPr>
                <w:rFonts w:asciiTheme="majorHAnsi" w:hAnsiTheme="majorHAnsi"/>
                <w:sz w:val="20"/>
              </w:rPr>
              <w:sym w:font="Wingdings" w:char="F0E0"/>
            </w:r>
            <w:r>
              <w:rPr>
                <w:rFonts w:asciiTheme="majorHAnsi" w:hAnsiTheme="majorHAnsi"/>
                <w:sz w:val="20"/>
              </w:rPr>
              <w:t xml:space="preserve"> Slows growth of primordial germ cells</w:t>
            </w:r>
          </w:p>
        </w:tc>
      </w:tr>
      <w:tr w:rsidR="00C03758" w:rsidRPr="007B42A6">
        <w:tc>
          <w:tcPr>
            <w:tcW w:w="2898" w:type="dxa"/>
          </w:tcPr>
          <w:p w:rsidR="00C03758" w:rsidRDefault="009419B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MSF (Meiosis Stimulating Factor)</w:t>
            </w:r>
          </w:p>
        </w:tc>
        <w:tc>
          <w:tcPr>
            <w:tcW w:w="7902" w:type="dxa"/>
          </w:tcPr>
          <w:p w:rsidR="00C03758" w:rsidRDefault="009419B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Induces oogonia to enter meiosis. From mesonephric tubule cells associated with rete ovarii.</w:t>
            </w:r>
          </w:p>
        </w:tc>
      </w:tr>
      <w:tr w:rsidR="009F5257" w:rsidRPr="007B42A6">
        <w:tc>
          <w:tcPr>
            <w:tcW w:w="2898" w:type="dxa"/>
          </w:tcPr>
          <w:p w:rsidR="009F5257" w:rsidRDefault="00F83AC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Testosterone</w:t>
            </w:r>
          </w:p>
        </w:tc>
        <w:tc>
          <w:tcPr>
            <w:tcW w:w="7902" w:type="dxa"/>
          </w:tcPr>
          <w:p w:rsidR="00F83AC8" w:rsidRDefault="00F83AC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Secreted by Leydig cells.</w:t>
            </w:r>
          </w:p>
          <w:p w:rsidR="00511503" w:rsidRDefault="00F83AC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Induces distal mesonephric duct to be highly convoluted </w:t>
            </w:r>
            <w:r w:rsidRPr="00F83AC8">
              <w:rPr>
                <w:rFonts w:asciiTheme="majorHAnsi" w:hAnsiTheme="majorHAnsi"/>
                <w:sz w:val="20"/>
              </w:rPr>
              <w:sym w:font="Wingdings" w:char="F0E0"/>
            </w:r>
            <w:r>
              <w:rPr>
                <w:rFonts w:asciiTheme="majorHAnsi" w:hAnsiTheme="majorHAnsi"/>
                <w:sz w:val="20"/>
              </w:rPr>
              <w:t xml:space="preserve"> epididymis, vas deferens, ejaculatory duct, &amp; seminal vesicles</w:t>
            </w:r>
            <w:r w:rsidR="00511503">
              <w:rPr>
                <w:rFonts w:asciiTheme="majorHAnsi" w:hAnsiTheme="majorHAnsi"/>
                <w:sz w:val="20"/>
              </w:rPr>
              <w:t>.</w:t>
            </w:r>
          </w:p>
          <w:p w:rsidR="00C177E8" w:rsidRDefault="00511503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UG Sinus development.</w:t>
            </w:r>
          </w:p>
          <w:p w:rsidR="009F5257" w:rsidRDefault="00C177E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Descent of testis in all 3 phases (Initial, Transabdominal, &amp; Transinguinal)</w:t>
            </w:r>
          </w:p>
        </w:tc>
      </w:tr>
      <w:tr w:rsidR="00F83AC8" w:rsidRPr="007B42A6">
        <w:tc>
          <w:tcPr>
            <w:tcW w:w="2898" w:type="dxa"/>
          </w:tcPr>
          <w:p w:rsidR="00F83AC8" w:rsidRDefault="00F83AC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Hoxa-10 &amp; 11</w:t>
            </w:r>
          </w:p>
        </w:tc>
        <w:tc>
          <w:tcPr>
            <w:tcW w:w="7902" w:type="dxa"/>
          </w:tcPr>
          <w:p w:rsidR="00F83AC8" w:rsidRDefault="00F83AC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Form epididymis</w:t>
            </w:r>
          </w:p>
        </w:tc>
      </w:tr>
      <w:tr w:rsidR="00F83AC8" w:rsidRPr="007B42A6">
        <w:tc>
          <w:tcPr>
            <w:tcW w:w="2898" w:type="dxa"/>
          </w:tcPr>
          <w:p w:rsidR="00F83AC8" w:rsidRDefault="00E37535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Hoxd-11, 12, 13</w:t>
            </w:r>
          </w:p>
        </w:tc>
        <w:tc>
          <w:tcPr>
            <w:tcW w:w="7902" w:type="dxa"/>
          </w:tcPr>
          <w:p w:rsidR="00F83AC8" w:rsidRDefault="00E37535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Form vas deferens</w:t>
            </w:r>
          </w:p>
        </w:tc>
      </w:tr>
      <w:tr w:rsidR="00F83AC8" w:rsidRPr="007B42A6">
        <w:tc>
          <w:tcPr>
            <w:tcW w:w="2898" w:type="dxa"/>
          </w:tcPr>
          <w:p w:rsidR="00F83AC8" w:rsidRDefault="00E37535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Hoxd-13</w:t>
            </w:r>
          </w:p>
        </w:tc>
        <w:tc>
          <w:tcPr>
            <w:tcW w:w="7902" w:type="dxa"/>
          </w:tcPr>
          <w:p w:rsidR="00E43F57" w:rsidRDefault="00E43F57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Determines where the prostate gland develops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F83AC8" w:rsidRDefault="00E37535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Induces budding of endoderm (testosterone-induced mesenchyme below bladder) for </w:t>
            </w:r>
            <w:r w:rsidRPr="007C3291">
              <w:rPr>
                <w:rFonts w:asciiTheme="majorHAnsi" w:hAnsiTheme="majorHAnsi"/>
                <w:b/>
                <w:sz w:val="20"/>
              </w:rPr>
              <w:t>prostate gland</w:t>
            </w:r>
          </w:p>
        </w:tc>
      </w:tr>
      <w:tr w:rsidR="0078606F" w:rsidRPr="007B42A6">
        <w:tc>
          <w:tcPr>
            <w:tcW w:w="2898" w:type="dxa"/>
          </w:tcPr>
          <w:p w:rsidR="0078606F" w:rsidRDefault="0078606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Wnt-4</w:t>
            </w:r>
          </w:p>
        </w:tc>
        <w:tc>
          <w:tcPr>
            <w:tcW w:w="7902" w:type="dxa"/>
          </w:tcPr>
          <w:p w:rsidR="0078606F" w:rsidRPr="0078606F" w:rsidRDefault="0078606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Necessary for </w:t>
            </w:r>
            <w:r>
              <w:rPr>
                <w:rFonts w:asciiTheme="majorHAnsi" w:hAnsiTheme="majorHAnsi"/>
                <w:b/>
                <w:sz w:val="20"/>
              </w:rPr>
              <w:t xml:space="preserve">Paramesonephric Duct </w:t>
            </w:r>
            <w:r>
              <w:rPr>
                <w:rFonts w:asciiTheme="majorHAnsi" w:hAnsiTheme="majorHAnsi"/>
                <w:sz w:val="20"/>
              </w:rPr>
              <w:t>development</w:t>
            </w:r>
            <w:r w:rsidR="007C2938">
              <w:rPr>
                <w:rFonts w:asciiTheme="majorHAnsi" w:hAnsiTheme="majorHAnsi"/>
                <w:sz w:val="20"/>
              </w:rPr>
              <w:t>.</w:t>
            </w:r>
          </w:p>
        </w:tc>
      </w:tr>
      <w:tr w:rsidR="0078606F" w:rsidRPr="007B42A6">
        <w:tc>
          <w:tcPr>
            <w:tcW w:w="2898" w:type="dxa"/>
          </w:tcPr>
          <w:p w:rsidR="0078606F" w:rsidRDefault="0078606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Wnt-7a</w:t>
            </w:r>
          </w:p>
        </w:tc>
        <w:tc>
          <w:tcPr>
            <w:tcW w:w="7902" w:type="dxa"/>
          </w:tcPr>
          <w:p w:rsidR="0078606F" w:rsidRPr="0078606F" w:rsidRDefault="0078606F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Necessary for Hoxd 10-13 expression</w:t>
            </w:r>
            <w:r w:rsidR="007C2938">
              <w:rPr>
                <w:rFonts w:asciiTheme="majorHAnsi" w:hAnsiTheme="majorHAnsi"/>
                <w:sz w:val="20"/>
              </w:rPr>
              <w:t>.</w:t>
            </w:r>
          </w:p>
        </w:tc>
      </w:tr>
      <w:tr w:rsidR="0078606F" w:rsidRPr="007B42A6">
        <w:tc>
          <w:tcPr>
            <w:tcW w:w="2898" w:type="dxa"/>
          </w:tcPr>
          <w:p w:rsidR="0078606F" w:rsidRDefault="007C293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Hox, BMP-4, ssh + FGF-4</w:t>
            </w:r>
          </w:p>
        </w:tc>
        <w:tc>
          <w:tcPr>
            <w:tcW w:w="7902" w:type="dxa"/>
          </w:tcPr>
          <w:p w:rsidR="0078606F" w:rsidRPr="007C2938" w:rsidRDefault="007C293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Necessary for external genitalia formation.</w:t>
            </w:r>
          </w:p>
        </w:tc>
      </w:tr>
      <w:tr w:rsidR="007D2A9C" w:rsidRPr="007B42A6">
        <w:tc>
          <w:tcPr>
            <w:tcW w:w="2898" w:type="dxa"/>
          </w:tcPr>
          <w:p w:rsidR="007D2A9C" w:rsidRDefault="007C293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Ssh, FGF-8 + FGF-10</w:t>
            </w:r>
          </w:p>
        </w:tc>
        <w:tc>
          <w:tcPr>
            <w:tcW w:w="7902" w:type="dxa"/>
          </w:tcPr>
          <w:p w:rsidR="007D2A9C" w:rsidRPr="007C2938" w:rsidRDefault="007C293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Necessary for outgrowth of genital tubercle (from genital eminence)</w:t>
            </w:r>
            <w:r w:rsidR="00F65AE2">
              <w:rPr>
                <w:rFonts w:asciiTheme="majorHAnsi" w:hAnsiTheme="majorHAnsi"/>
                <w:sz w:val="20"/>
              </w:rPr>
              <w:t>.</w:t>
            </w:r>
          </w:p>
        </w:tc>
      </w:tr>
      <w:tr w:rsidR="007D2A9C" w:rsidRPr="007B42A6">
        <w:tc>
          <w:tcPr>
            <w:tcW w:w="2898" w:type="dxa"/>
          </w:tcPr>
          <w:p w:rsidR="007D2A9C" w:rsidRDefault="00F65AE2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Testosterone + Dihydrotestosterone</w:t>
            </w:r>
          </w:p>
        </w:tc>
        <w:tc>
          <w:tcPr>
            <w:tcW w:w="7902" w:type="dxa"/>
          </w:tcPr>
          <w:p w:rsidR="007D2A9C" w:rsidRPr="00F65AE2" w:rsidRDefault="00F65AE2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Secreted by Leydig cells </w:t>
            </w:r>
            <w:r w:rsidRPr="00F65AE2">
              <w:rPr>
                <w:rFonts w:asciiTheme="majorHAnsi" w:hAnsiTheme="majorHAnsi"/>
                <w:sz w:val="20"/>
              </w:rPr>
              <w:sym w:font="Wingdings" w:char="F0E0"/>
            </w:r>
            <w:r>
              <w:rPr>
                <w:rFonts w:asciiTheme="majorHAnsi" w:hAnsiTheme="majorHAnsi"/>
                <w:sz w:val="20"/>
              </w:rPr>
              <w:t xml:space="preserve"> influences male external genitalia</w:t>
            </w:r>
          </w:p>
        </w:tc>
      </w:tr>
      <w:tr w:rsidR="00C177E8" w:rsidRPr="007B42A6">
        <w:tc>
          <w:tcPr>
            <w:tcW w:w="2898" w:type="dxa"/>
          </w:tcPr>
          <w:p w:rsidR="00C177E8" w:rsidRDefault="00C177E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Insl-3</w:t>
            </w:r>
          </w:p>
        </w:tc>
        <w:tc>
          <w:tcPr>
            <w:tcW w:w="7902" w:type="dxa"/>
          </w:tcPr>
          <w:p w:rsidR="00C177E8" w:rsidRDefault="00C177E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Required for Transabdominal Descent of Testis (Part 2 of Descent).</w:t>
            </w:r>
          </w:p>
          <w:p w:rsidR="00C177E8" w:rsidRPr="00C177E8" w:rsidRDefault="00C177E8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If absent = </w:t>
            </w:r>
            <w:r>
              <w:rPr>
                <w:rFonts w:asciiTheme="majorHAnsi" w:hAnsiTheme="majorHAnsi"/>
                <w:b/>
                <w:sz w:val="20"/>
              </w:rPr>
              <w:t>Bilateral cryptochidism</w:t>
            </w:r>
          </w:p>
        </w:tc>
      </w:tr>
    </w:tbl>
    <w:p w:rsidR="009F5FCC" w:rsidRPr="007B42A6" w:rsidRDefault="009F5FCC" w:rsidP="00CD3031">
      <w:pPr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3D16EE" w:rsidRDefault="003D16EE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C13440" w:rsidRDefault="00C13440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052C39" w:rsidRDefault="00052C39" w:rsidP="00052C39">
      <w:pPr>
        <w:rPr>
          <w:rFonts w:asciiTheme="majorHAnsi" w:hAnsiTheme="majorHAnsi"/>
          <w:sz w:val="20"/>
          <w:u w:val="single"/>
        </w:rPr>
      </w:pPr>
    </w:p>
    <w:p w:rsidR="009F5FCC" w:rsidRPr="007B42A6" w:rsidRDefault="009F5FCC" w:rsidP="00052C39">
      <w:pPr>
        <w:jc w:val="center"/>
        <w:rPr>
          <w:rFonts w:asciiTheme="majorHAnsi" w:hAnsiTheme="majorHAnsi"/>
          <w:sz w:val="20"/>
          <w:u w:val="single"/>
        </w:rPr>
      </w:pPr>
      <w:r w:rsidRPr="007B42A6">
        <w:rPr>
          <w:rFonts w:asciiTheme="majorHAnsi" w:hAnsiTheme="majorHAnsi"/>
          <w:sz w:val="20"/>
          <w:u w:val="single"/>
        </w:rPr>
        <w:t>Male vs. Female Structure &amp; Precursor</w:t>
      </w:r>
    </w:p>
    <w:p w:rsidR="009F5FCC" w:rsidRPr="007B42A6" w:rsidRDefault="009F5FCC" w:rsidP="009F5FCC">
      <w:pPr>
        <w:jc w:val="center"/>
        <w:rPr>
          <w:rFonts w:asciiTheme="majorHAnsi" w:hAnsiTheme="majorHAnsi"/>
          <w:sz w:val="20"/>
          <w:u w:val="single"/>
        </w:rPr>
      </w:pPr>
    </w:p>
    <w:tbl>
      <w:tblPr>
        <w:tblStyle w:val="TableGrid"/>
        <w:tblW w:w="10800" w:type="dxa"/>
        <w:tblInd w:w="-612" w:type="dxa"/>
        <w:tblLook w:val="00BF"/>
      </w:tblPr>
      <w:tblGrid>
        <w:gridCol w:w="1188"/>
        <w:gridCol w:w="3402"/>
        <w:gridCol w:w="6210"/>
      </w:tblGrid>
      <w:tr w:rsidR="00052C39" w:rsidRPr="007B42A6">
        <w:tc>
          <w:tcPr>
            <w:tcW w:w="1188" w:type="dxa"/>
            <w:vMerge w:val="restart"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7B42A6">
              <w:rPr>
                <w:rFonts w:asciiTheme="majorHAnsi" w:hAnsiTheme="majorHAnsi"/>
                <w:b/>
                <w:sz w:val="20"/>
              </w:rPr>
              <w:t>Male</w:t>
            </w:r>
          </w:p>
        </w:tc>
        <w:tc>
          <w:tcPr>
            <w:tcW w:w="3402" w:type="dxa"/>
          </w:tcPr>
          <w:p w:rsidR="00052C39" w:rsidRPr="003E2CD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Spermatogonia</w:t>
            </w:r>
          </w:p>
        </w:tc>
        <w:tc>
          <w:tcPr>
            <w:tcW w:w="6210" w:type="dxa"/>
          </w:tcPr>
          <w:p w:rsidR="00052C39" w:rsidRPr="003E2CD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Primordial germ cells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Pr="003E2CD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Sertoli cells</w:t>
            </w:r>
          </w:p>
        </w:tc>
        <w:tc>
          <w:tcPr>
            <w:tcW w:w="6210" w:type="dxa"/>
          </w:tcPr>
          <w:p w:rsidR="00052C39" w:rsidRPr="003E2CD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Mesenchyme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Pr="003E2CD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Seminiferous tubules</w:t>
            </w:r>
          </w:p>
        </w:tc>
        <w:tc>
          <w:tcPr>
            <w:tcW w:w="6210" w:type="dxa"/>
          </w:tcPr>
          <w:p w:rsidR="00052C39" w:rsidRPr="003E2CD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Outer portion of gonadal cords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Pr="003E2CD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Straight tubules &amp; Rete testis</w:t>
            </w:r>
          </w:p>
        </w:tc>
        <w:tc>
          <w:tcPr>
            <w:tcW w:w="6210" w:type="dxa"/>
          </w:tcPr>
          <w:p w:rsidR="00052C39" w:rsidRPr="003E2CD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Inner portion of gonadal cords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Efferent ductules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Mesonephric tubules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Leydig Cells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Mesenchyme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Prostatic Utricle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Remnant of paramesonephric duct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Appendix to Testis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Remnant of paramesonephric duct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Bladder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Vesical portion of UG sinus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Membranous &amp; Prostatic Urethra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Pelvic portion of UG sinus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Penile Urethra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Phallic portion of UG sinus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Prostate Gland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Outgrowth of endoderm (testosterone-induced mesenchyme) just below bladder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Bulbourethral glands &amp; Glands of Littre</w:t>
            </w:r>
          </w:p>
        </w:tc>
        <w:tc>
          <w:tcPr>
            <w:tcW w:w="6210" w:type="dxa"/>
          </w:tcPr>
          <w:p w:rsidR="00052C39" w:rsidRPr="00511503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Endodermal-derived </w:t>
            </w:r>
            <w:r>
              <w:rPr>
                <w:rFonts w:asciiTheme="majorHAnsi" w:hAnsiTheme="majorHAnsi"/>
                <w:i/>
                <w:sz w:val="20"/>
              </w:rPr>
              <w:t>Penile Urethra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Fossa Navicularis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Ectoderm plate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Penile Urethra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Fusion of urogenital folds posterior to anterior.</w:t>
            </w:r>
          </w:p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UG sinus </w:t>
            </w:r>
            <w:r w:rsidRPr="007457BD">
              <w:rPr>
                <w:rFonts w:asciiTheme="majorHAnsi" w:hAnsiTheme="majorHAnsi"/>
                <w:b/>
                <w:sz w:val="20"/>
              </w:rPr>
              <w:t>endoderm</w:t>
            </w:r>
            <w:r>
              <w:rPr>
                <w:rFonts w:asciiTheme="majorHAnsi" w:hAnsiTheme="majorHAnsi"/>
                <w:sz w:val="20"/>
              </w:rPr>
              <w:t xml:space="preserve"> with surface ectoderm covering the closure.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Penile Raphe</w:t>
            </w:r>
          </w:p>
        </w:tc>
        <w:tc>
          <w:tcPr>
            <w:tcW w:w="6210" w:type="dxa"/>
          </w:tcPr>
          <w:p w:rsidR="00052C39" w:rsidRPr="007457BD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Forms where the fusion of the genital folds occurs. </w:t>
            </w:r>
            <w:r>
              <w:rPr>
                <w:rFonts w:asciiTheme="majorHAnsi" w:hAnsiTheme="majorHAnsi"/>
                <w:b/>
                <w:sz w:val="20"/>
              </w:rPr>
              <w:t>Ectoderm covering</w:t>
            </w:r>
            <w:r>
              <w:rPr>
                <w:rFonts w:asciiTheme="majorHAnsi" w:hAnsiTheme="majorHAnsi"/>
                <w:sz w:val="20"/>
              </w:rPr>
              <w:t>.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Prepuce/Foreskin</w:t>
            </w:r>
          </w:p>
        </w:tc>
        <w:tc>
          <w:tcPr>
            <w:tcW w:w="6210" w:type="dxa"/>
          </w:tcPr>
          <w:p w:rsidR="00052C39" w:rsidRPr="007457BD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Circular ingrowth of </w:t>
            </w:r>
            <w:r w:rsidRPr="007457BD">
              <w:rPr>
                <w:rFonts w:asciiTheme="majorHAnsi" w:hAnsiTheme="majorHAnsi"/>
                <w:b/>
                <w:sz w:val="20"/>
              </w:rPr>
              <w:t>ectoderm</w:t>
            </w:r>
            <w:r>
              <w:rPr>
                <w:rFonts w:asciiTheme="majorHAnsi" w:hAnsiTheme="majorHAnsi"/>
                <w:sz w:val="20"/>
              </w:rPr>
              <w:t xml:space="preserve"> around glans of penis.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Corpora Cavernosa &amp; Spongiosa</w:t>
            </w:r>
          </w:p>
        </w:tc>
        <w:tc>
          <w:tcPr>
            <w:tcW w:w="6210" w:type="dxa"/>
          </w:tcPr>
          <w:p w:rsidR="00052C39" w:rsidRPr="00502243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 w:rsidRPr="00502243">
              <w:rPr>
                <w:rFonts w:asciiTheme="majorHAnsi" w:hAnsiTheme="majorHAnsi"/>
                <w:b/>
                <w:sz w:val="20"/>
              </w:rPr>
              <w:t>Mesenchyme</w:t>
            </w:r>
            <w:r>
              <w:rPr>
                <w:rFonts w:asciiTheme="majorHAnsi" w:hAnsiTheme="majorHAnsi"/>
                <w:sz w:val="20"/>
              </w:rPr>
              <w:t xml:space="preserve"> of the phallus. </w:t>
            </w:r>
            <w:r>
              <w:rPr>
                <w:rFonts w:asciiTheme="majorHAnsi" w:hAnsiTheme="majorHAnsi"/>
                <w:b/>
                <w:sz w:val="20"/>
              </w:rPr>
              <w:t>Mesoderm</w:t>
            </w:r>
            <w:r>
              <w:rPr>
                <w:rFonts w:asciiTheme="majorHAnsi" w:hAnsiTheme="majorHAnsi"/>
                <w:sz w:val="20"/>
              </w:rPr>
              <w:t>.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Scrotum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From the fusion of the labialscrotal swellings at the midline.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Scrotal Raphe</w:t>
            </w:r>
          </w:p>
        </w:tc>
        <w:tc>
          <w:tcPr>
            <w:tcW w:w="6210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Fusion line between the labialscrotal swellings.</w:t>
            </w:r>
          </w:p>
        </w:tc>
      </w:tr>
      <w:tr w:rsidR="00052C39" w:rsidRPr="007B42A6">
        <w:tc>
          <w:tcPr>
            <w:tcW w:w="1188" w:type="dxa"/>
            <w:vMerge/>
          </w:tcPr>
          <w:p w:rsidR="00052C39" w:rsidRPr="007B42A6" w:rsidRDefault="00052C39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052C39" w:rsidRDefault="00052C39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Tunica Vaginalis</w:t>
            </w:r>
          </w:p>
        </w:tc>
        <w:tc>
          <w:tcPr>
            <w:tcW w:w="6210" w:type="dxa"/>
          </w:tcPr>
          <w:p w:rsidR="00052C39" w:rsidRDefault="00052C39" w:rsidP="00052C39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Remnant of degenerated processus vaginalis. </w:t>
            </w:r>
          </w:p>
          <w:p w:rsidR="00052C39" w:rsidRDefault="00052C39" w:rsidP="00052C39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Double layer that encases the testis.</w:t>
            </w:r>
          </w:p>
        </w:tc>
      </w:tr>
      <w:tr w:rsidR="00292AFA" w:rsidRPr="007B42A6">
        <w:tc>
          <w:tcPr>
            <w:tcW w:w="10800" w:type="dxa"/>
            <w:gridSpan w:val="3"/>
            <w:shd w:val="clear" w:color="auto" w:fill="808080" w:themeFill="background1" w:themeFillShade="80"/>
          </w:tcPr>
          <w:p w:rsidR="00292AFA" w:rsidRDefault="00292AFA" w:rsidP="009F5FCC">
            <w:pPr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867FB1" w:rsidRPr="007B42A6">
        <w:tc>
          <w:tcPr>
            <w:tcW w:w="1188" w:type="dxa"/>
            <w:vMerge w:val="restart"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7B42A6">
              <w:rPr>
                <w:rFonts w:asciiTheme="majorHAnsi" w:hAnsiTheme="majorHAnsi"/>
                <w:b/>
                <w:sz w:val="20"/>
              </w:rPr>
              <w:t>Female</w:t>
            </w:r>
          </w:p>
        </w:tc>
        <w:tc>
          <w:tcPr>
            <w:tcW w:w="3402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Oogonia</w:t>
            </w:r>
          </w:p>
        </w:tc>
        <w:tc>
          <w:tcPr>
            <w:tcW w:w="6210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Primordial germ cells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Follicular cells</w:t>
            </w:r>
          </w:p>
        </w:tc>
        <w:tc>
          <w:tcPr>
            <w:tcW w:w="6210" w:type="dxa"/>
          </w:tcPr>
          <w:p w:rsidR="00867FB1" w:rsidRDefault="00867FB1" w:rsidP="003D0F73">
            <w:pPr>
              <w:jc w:val="center"/>
              <w:rPr>
                <w:rFonts w:asciiTheme="majorHAnsi" w:hAnsiTheme="majorHAnsi"/>
                <w:sz w:val="20"/>
              </w:rPr>
            </w:pPr>
            <w:r w:rsidRPr="003D0F73">
              <w:rPr>
                <w:rFonts w:asciiTheme="majorHAnsi" w:hAnsiTheme="majorHAnsi"/>
                <w:b/>
                <w:sz w:val="20"/>
              </w:rPr>
              <w:t>Cortical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3D0F73">
              <w:rPr>
                <w:rFonts w:asciiTheme="majorHAnsi" w:hAnsiTheme="majorHAnsi"/>
                <w:b/>
                <w:sz w:val="20"/>
              </w:rPr>
              <w:t>cords</w:t>
            </w:r>
            <w:r>
              <w:rPr>
                <w:rFonts w:asciiTheme="majorHAnsi" w:hAnsiTheme="majorHAnsi"/>
                <w:sz w:val="20"/>
              </w:rPr>
              <w:t xml:space="preserve"> from mesothelium &amp; mesenchyme from mesonephric tubules.</w:t>
            </w:r>
          </w:p>
          <w:p w:rsidR="00867FB1" w:rsidRDefault="00867FB1" w:rsidP="003D0F73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Surface epithelium of the ovary.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Stroma cells</w:t>
            </w:r>
          </w:p>
        </w:tc>
        <w:tc>
          <w:tcPr>
            <w:tcW w:w="6210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Mesenchyme surrounding the primordial follicles.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Primordial follicles</w:t>
            </w:r>
          </w:p>
        </w:tc>
        <w:tc>
          <w:tcPr>
            <w:tcW w:w="6210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Cords break into small clusters with oogonia.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Uterine Tubes</w:t>
            </w:r>
          </w:p>
        </w:tc>
        <w:tc>
          <w:tcPr>
            <w:tcW w:w="6210" w:type="dxa"/>
          </w:tcPr>
          <w:p w:rsidR="00867FB1" w:rsidRPr="003E2CD9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Cranial portion of paramesonephric ducts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Uterovaginal Primordium</w:t>
            </w:r>
          </w:p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(Uterus &amp; Superior Vagina)</w:t>
            </w:r>
          </w:p>
        </w:tc>
        <w:tc>
          <w:tcPr>
            <w:tcW w:w="6210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Fusion of the two Muellerian ducts (Paramesonephric ducts)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Broad Ligament</w:t>
            </w:r>
          </w:p>
        </w:tc>
        <w:tc>
          <w:tcPr>
            <w:tcW w:w="6210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Movement of paramesonephric ducts towards the midline.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Rectouterine &amp; Vesicouterine Pouches</w:t>
            </w:r>
          </w:p>
        </w:tc>
        <w:tc>
          <w:tcPr>
            <w:tcW w:w="6210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Movement of paramesonephric ducts towards the midline.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Uterus</w:t>
            </w:r>
          </w:p>
        </w:tc>
        <w:tc>
          <w:tcPr>
            <w:tcW w:w="6210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Superior part of paramesonephric ducts that fuse together as a solid cord. Wall degenerates to form lumen.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Superior Vagina</w:t>
            </w:r>
          </w:p>
        </w:tc>
        <w:tc>
          <w:tcPr>
            <w:tcW w:w="6210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Inferior part of paramesonephric ducts that fuse together as a solid cord.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Vagina</w:t>
            </w:r>
          </w:p>
        </w:tc>
        <w:tc>
          <w:tcPr>
            <w:tcW w:w="6210" w:type="dxa"/>
          </w:tcPr>
          <w:p w:rsidR="00867FB1" w:rsidRPr="009F14C7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Vaginal plate from the fusion of the </w:t>
            </w:r>
            <w:r>
              <w:rPr>
                <w:rFonts w:asciiTheme="majorHAnsi" w:hAnsiTheme="majorHAnsi"/>
                <w:b/>
                <w:sz w:val="20"/>
              </w:rPr>
              <w:t>sinovaginal bulbs</w:t>
            </w:r>
            <w:r>
              <w:rPr>
                <w:rFonts w:asciiTheme="majorHAnsi" w:hAnsiTheme="majorHAnsi"/>
                <w:sz w:val="20"/>
              </w:rPr>
              <w:t>. Central cells break for form lumen.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Hymen</w:t>
            </w:r>
          </w:p>
        </w:tc>
        <w:tc>
          <w:tcPr>
            <w:tcW w:w="6210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Membrane that separates the vaginal opening from the vestibule.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Greater Vestibular Glands</w:t>
            </w:r>
          </w:p>
        </w:tc>
        <w:tc>
          <w:tcPr>
            <w:tcW w:w="6210" w:type="dxa"/>
          </w:tcPr>
          <w:p w:rsidR="00867FB1" w:rsidRPr="00292AFA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Outpocketings of the UG sinus </w:t>
            </w:r>
            <w:r>
              <w:rPr>
                <w:rFonts w:asciiTheme="majorHAnsi" w:hAnsiTheme="majorHAnsi"/>
                <w:b/>
                <w:sz w:val="20"/>
              </w:rPr>
              <w:t>endoderm</w:t>
            </w:r>
            <w:r>
              <w:rPr>
                <w:rFonts w:asciiTheme="majorHAnsi" w:hAnsiTheme="majorHAnsi"/>
                <w:sz w:val="20"/>
              </w:rPr>
              <w:t>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Hydatid (of Morgagni)</w:t>
            </w:r>
          </w:p>
        </w:tc>
        <w:tc>
          <w:tcPr>
            <w:tcW w:w="6210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Remnant of paramesonephric ducts adjacent to infundibulum.</w:t>
            </w:r>
          </w:p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(The only paramesonephric duct remnant).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Pr="00007927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Remnants of </w:t>
            </w:r>
            <w:r>
              <w:rPr>
                <w:rFonts w:asciiTheme="majorHAnsi" w:hAnsiTheme="majorHAnsi"/>
                <w:b/>
                <w:sz w:val="20"/>
              </w:rPr>
              <w:t>Mesonephric Ducts</w:t>
            </w:r>
          </w:p>
        </w:tc>
        <w:tc>
          <w:tcPr>
            <w:tcW w:w="6210" w:type="dxa"/>
          </w:tcPr>
          <w:p w:rsidR="00867FB1" w:rsidRDefault="00867FB1" w:rsidP="000079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HAnsi" w:hAnsiTheme="majorHAnsi"/>
                <w:sz w:val="20"/>
              </w:rPr>
            </w:pPr>
            <w:r w:rsidRPr="00007927">
              <w:rPr>
                <w:rFonts w:asciiTheme="majorHAnsi" w:hAnsiTheme="majorHAnsi"/>
                <w:sz w:val="20"/>
              </w:rPr>
              <w:t>Appendix of Vesiculosa</w:t>
            </w:r>
          </w:p>
          <w:p w:rsidR="00867FB1" w:rsidRDefault="00867FB1" w:rsidP="000079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Epoophron (efferent ductules/epididymis)</w:t>
            </w:r>
          </w:p>
          <w:p w:rsidR="00867FB1" w:rsidRDefault="00867FB1" w:rsidP="000079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Paraoophoron</w:t>
            </w:r>
          </w:p>
          <w:p w:rsidR="00867FB1" w:rsidRPr="00007927" w:rsidRDefault="00867FB1" w:rsidP="000079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Gartner Duct Cysts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Clitoris</w:t>
            </w:r>
          </w:p>
        </w:tc>
        <w:tc>
          <w:tcPr>
            <w:tcW w:w="6210" w:type="dxa"/>
          </w:tcPr>
          <w:p w:rsidR="00867FB1" w:rsidRPr="0098282B" w:rsidRDefault="00867FB1" w:rsidP="0098282B">
            <w:pPr>
              <w:pStyle w:val="ListParagraph"/>
              <w:ind w:left="0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Primordal phallus. Urethra </w:t>
            </w:r>
            <w:r>
              <w:rPr>
                <w:rFonts w:asciiTheme="majorHAnsi" w:hAnsiTheme="majorHAnsi"/>
                <w:i/>
                <w:sz w:val="20"/>
              </w:rPr>
              <w:t xml:space="preserve">not </w:t>
            </w:r>
            <w:r>
              <w:rPr>
                <w:rFonts w:asciiTheme="majorHAnsi" w:hAnsiTheme="majorHAnsi"/>
                <w:sz w:val="20"/>
              </w:rPr>
              <w:t>incorporated b/c UG folds don’t fuse.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8282B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Labia Minora</w:t>
            </w:r>
          </w:p>
        </w:tc>
        <w:tc>
          <w:tcPr>
            <w:tcW w:w="6210" w:type="dxa"/>
          </w:tcPr>
          <w:p w:rsidR="00867FB1" w:rsidRPr="00007927" w:rsidRDefault="00867FB1" w:rsidP="0098282B">
            <w:pPr>
              <w:pStyle w:val="ListParagraph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Unfused UG folds.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Labia Majora</w:t>
            </w:r>
          </w:p>
        </w:tc>
        <w:tc>
          <w:tcPr>
            <w:tcW w:w="6210" w:type="dxa"/>
          </w:tcPr>
          <w:p w:rsidR="00867FB1" w:rsidRPr="00007927" w:rsidRDefault="00867FB1" w:rsidP="0098282B">
            <w:pPr>
              <w:pStyle w:val="ListParagraph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Unfused Labialscrotal Swellings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Mons Pubis</w:t>
            </w:r>
          </w:p>
        </w:tc>
        <w:tc>
          <w:tcPr>
            <w:tcW w:w="6210" w:type="dxa"/>
          </w:tcPr>
          <w:p w:rsidR="00867FB1" w:rsidRDefault="00867FB1" w:rsidP="0098282B">
            <w:pPr>
              <w:pStyle w:val="ListParagraph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Labialscrotal Swellings.</w:t>
            </w:r>
          </w:p>
        </w:tc>
      </w:tr>
      <w:tr w:rsidR="00867FB1" w:rsidRPr="007B42A6">
        <w:tc>
          <w:tcPr>
            <w:tcW w:w="1188" w:type="dxa"/>
            <w:vMerge/>
          </w:tcPr>
          <w:p w:rsidR="00867FB1" w:rsidRPr="007B42A6" w:rsidRDefault="00867FB1" w:rsidP="009F5FCC">
            <w:pPr>
              <w:jc w:val="center"/>
              <w:rPr>
                <w:rFonts w:asciiTheme="majorHAnsi" w:hAnsiTheme="majorHAnsi"/>
                <w:sz w:val="20"/>
                <w:u w:val="single"/>
              </w:rPr>
            </w:pPr>
          </w:p>
        </w:tc>
        <w:tc>
          <w:tcPr>
            <w:tcW w:w="3402" w:type="dxa"/>
          </w:tcPr>
          <w:p w:rsidR="00867FB1" w:rsidRDefault="00867FB1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Vestibule of Vagina</w:t>
            </w:r>
          </w:p>
        </w:tc>
        <w:tc>
          <w:tcPr>
            <w:tcW w:w="6210" w:type="dxa"/>
          </w:tcPr>
          <w:p w:rsidR="00867FB1" w:rsidRDefault="00867FB1" w:rsidP="0098282B">
            <w:pPr>
              <w:pStyle w:val="ListParagraph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Phallic portion of UG sinus.</w:t>
            </w:r>
          </w:p>
        </w:tc>
      </w:tr>
    </w:tbl>
    <w:p w:rsidR="00346665" w:rsidRDefault="00346665" w:rsidP="009F5FCC">
      <w:pPr>
        <w:jc w:val="center"/>
        <w:rPr>
          <w:rFonts w:asciiTheme="majorHAnsi" w:hAnsiTheme="majorHAnsi"/>
          <w:sz w:val="20"/>
          <w:u w:val="single"/>
        </w:rPr>
      </w:pPr>
    </w:p>
    <w:p w:rsidR="00346665" w:rsidRPr="00346665" w:rsidRDefault="00346665" w:rsidP="009F5FCC">
      <w:pPr>
        <w:jc w:val="center"/>
        <w:rPr>
          <w:rFonts w:asciiTheme="majorHAnsi" w:hAnsiTheme="majorHAnsi"/>
          <w:b/>
          <w:sz w:val="28"/>
        </w:rPr>
      </w:pPr>
      <w:r w:rsidRPr="00346665">
        <w:rPr>
          <w:rFonts w:asciiTheme="majorHAnsi" w:hAnsiTheme="majorHAnsi"/>
          <w:b/>
          <w:sz w:val="28"/>
        </w:rPr>
        <w:t>Abnormalities of Sexual Differentiation</w:t>
      </w:r>
    </w:p>
    <w:p w:rsidR="00346665" w:rsidRDefault="00346665" w:rsidP="009F5FCC">
      <w:pPr>
        <w:jc w:val="center"/>
        <w:rPr>
          <w:rFonts w:asciiTheme="majorHAnsi" w:hAnsiTheme="majorHAnsi"/>
          <w:sz w:val="20"/>
          <w:u w:val="single"/>
        </w:rPr>
      </w:pPr>
    </w:p>
    <w:tbl>
      <w:tblPr>
        <w:tblStyle w:val="TableGrid"/>
        <w:tblW w:w="10800" w:type="dxa"/>
        <w:tblInd w:w="-612" w:type="dxa"/>
        <w:tblLook w:val="00BF"/>
      </w:tblPr>
      <w:tblGrid>
        <w:gridCol w:w="3600"/>
        <w:gridCol w:w="3600"/>
        <w:gridCol w:w="3600"/>
      </w:tblGrid>
      <w:tr w:rsidR="00346665">
        <w:tc>
          <w:tcPr>
            <w:tcW w:w="3600" w:type="dxa"/>
          </w:tcPr>
          <w:p w:rsidR="00346665" w:rsidRPr="00346665" w:rsidRDefault="00346665" w:rsidP="009F5FCC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True Hermaphrodites</w:t>
            </w:r>
          </w:p>
        </w:tc>
        <w:tc>
          <w:tcPr>
            <w:tcW w:w="3600" w:type="dxa"/>
          </w:tcPr>
          <w:p w:rsidR="00346665" w:rsidRPr="00346665" w:rsidRDefault="00BB4AA3" w:rsidP="009F5FCC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Female Pseudoh</w:t>
            </w:r>
            <w:r w:rsidR="00346665">
              <w:rPr>
                <w:rFonts w:asciiTheme="majorHAnsi" w:hAnsiTheme="majorHAnsi"/>
                <w:b/>
                <w:sz w:val="20"/>
              </w:rPr>
              <w:t>ermaphrodites</w:t>
            </w:r>
          </w:p>
        </w:tc>
        <w:tc>
          <w:tcPr>
            <w:tcW w:w="3600" w:type="dxa"/>
          </w:tcPr>
          <w:p w:rsidR="00346665" w:rsidRPr="00346665" w:rsidRDefault="00BB4AA3" w:rsidP="009F5FCC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Male Pseudohe</w:t>
            </w:r>
            <w:r w:rsidR="00346665">
              <w:rPr>
                <w:rFonts w:asciiTheme="majorHAnsi" w:hAnsiTheme="majorHAnsi"/>
                <w:b/>
                <w:sz w:val="20"/>
              </w:rPr>
              <w:t>rmaphrodites</w:t>
            </w:r>
          </w:p>
        </w:tc>
      </w:tr>
      <w:tr w:rsidR="00346665">
        <w:tc>
          <w:tcPr>
            <w:tcW w:w="3600" w:type="dxa"/>
          </w:tcPr>
          <w:p w:rsidR="00346665" w:rsidRPr="00346665" w:rsidRDefault="00346665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Barr Bodies</w:t>
            </w:r>
          </w:p>
        </w:tc>
        <w:tc>
          <w:tcPr>
            <w:tcW w:w="3600" w:type="dxa"/>
          </w:tcPr>
          <w:p w:rsidR="00346665" w:rsidRPr="00346665" w:rsidRDefault="00346665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Barr Bodies</w:t>
            </w:r>
          </w:p>
        </w:tc>
        <w:tc>
          <w:tcPr>
            <w:tcW w:w="3600" w:type="dxa"/>
          </w:tcPr>
          <w:p w:rsidR="00346665" w:rsidRPr="00346665" w:rsidRDefault="00346665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NO Barr Bodies</w:t>
            </w:r>
          </w:p>
        </w:tc>
      </w:tr>
      <w:tr w:rsidR="00346665">
        <w:tc>
          <w:tcPr>
            <w:tcW w:w="3600" w:type="dxa"/>
          </w:tcPr>
          <w:p w:rsidR="00735667" w:rsidRDefault="00735667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70% 46, XX</w:t>
            </w:r>
          </w:p>
          <w:p w:rsidR="00735667" w:rsidRDefault="00735667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20% Mosaics</w:t>
            </w:r>
          </w:p>
          <w:p w:rsidR="00346665" w:rsidRPr="00346665" w:rsidRDefault="00735667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10% 46, XY</w:t>
            </w:r>
          </w:p>
        </w:tc>
        <w:tc>
          <w:tcPr>
            <w:tcW w:w="3600" w:type="dxa"/>
          </w:tcPr>
          <w:p w:rsidR="00346665" w:rsidRPr="00346665" w:rsidRDefault="00735667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46, XX</w:t>
            </w:r>
          </w:p>
        </w:tc>
        <w:tc>
          <w:tcPr>
            <w:tcW w:w="3600" w:type="dxa"/>
          </w:tcPr>
          <w:p w:rsidR="00346665" w:rsidRPr="00346665" w:rsidRDefault="00735667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46, XY</w:t>
            </w:r>
          </w:p>
        </w:tc>
      </w:tr>
      <w:tr w:rsidR="00346665">
        <w:tc>
          <w:tcPr>
            <w:tcW w:w="3600" w:type="dxa"/>
          </w:tcPr>
          <w:p w:rsidR="00346665" w:rsidRPr="00346665" w:rsidRDefault="00C728DB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BOTH Ovarian &amp; Testicular Tissue*</w:t>
            </w:r>
          </w:p>
        </w:tc>
        <w:tc>
          <w:tcPr>
            <w:tcW w:w="3600" w:type="dxa"/>
          </w:tcPr>
          <w:p w:rsidR="00346665" w:rsidRPr="00346665" w:rsidRDefault="00C728DB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Ovaries</w:t>
            </w:r>
          </w:p>
        </w:tc>
        <w:tc>
          <w:tcPr>
            <w:tcW w:w="3600" w:type="dxa"/>
          </w:tcPr>
          <w:p w:rsidR="00346665" w:rsidRPr="00346665" w:rsidRDefault="00C728DB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Testes</w:t>
            </w:r>
          </w:p>
        </w:tc>
      </w:tr>
      <w:tr w:rsidR="00346665">
        <w:tc>
          <w:tcPr>
            <w:tcW w:w="3600" w:type="dxa"/>
          </w:tcPr>
          <w:p w:rsidR="00346665" w:rsidRPr="00346665" w:rsidRDefault="00C728DB" w:rsidP="009F5FCC">
            <w:pPr>
              <w:jc w:val="center"/>
              <w:rPr>
                <w:rFonts w:asciiTheme="majorHAnsi" w:hAnsiTheme="majorHAnsi"/>
                <w:sz w:val="20"/>
              </w:rPr>
            </w:pPr>
            <w:r w:rsidRPr="00C728DB">
              <w:rPr>
                <w:rFonts w:asciiTheme="majorHAnsi" w:hAnsiTheme="majorHAnsi"/>
                <w:b/>
                <w:sz w:val="20"/>
              </w:rPr>
              <w:t>Phenotype</w:t>
            </w:r>
            <w:r>
              <w:rPr>
                <w:rFonts w:asciiTheme="majorHAnsi" w:hAnsiTheme="majorHAnsi"/>
                <w:sz w:val="20"/>
              </w:rPr>
              <w:t>: Ambiguous genitalia, enlarged clitoris, partially fused labia, amenorrhea</w:t>
            </w:r>
          </w:p>
        </w:tc>
        <w:tc>
          <w:tcPr>
            <w:tcW w:w="3600" w:type="dxa"/>
          </w:tcPr>
          <w:p w:rsidR="00346665" w:rsidRPr="00346665" w:rsidRDefault="00C728DB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Phenotype: </w:t>
            </w:r>
            <w:r>
              <w:rPr>
                <w:rFonts w:asciiTheme="majorHAnsi" w:hAnsiTheme="majorHAnsi"/>
                <w:sz w:val="20"/>
              </w:rPr>
              <w:t>Enlarged clitoris, fused labia, persistent UG sinus, possible clitoral urethra (“small penis”)</w:t>
            </w:r>
          </w:p>
        </w:tc>
        <w:tc>
          <w:tcPr>
            <w:tcW w:w="3600" w:type="dxa"/>
          </w:tcPr>
          <w:p w:rsidR="00346665" w:rsidRPr="00C728DB" w:rsidRDefault="00C728DB" w:rsidP="009F5FCC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Phenotype</w:t>
            </w:r>
            <w:r>
              <w:rPr>
                <w:rFonts w:asciiTheme="majorHAnsi" w:hAnsiTheme="majorHAnsi"/>
                <w:sz w:val="20"/>
              </w:rPr>
              <w:t xml:space="preserve">: </w:t>
            </w:r>
            <w:r w:rsidR="00BC771F">
              <w:rPr>
                <w:rFonts w:asciiTheme="majorHAnsi" w:hAnsiTheme="majorHAnsi"/>
                <w:sz w:val="20"/>
              </w:rPr>
              <w:t>Variable external genitalia</w:t>
            </w:r>
            <w:r w:rsidR="00A90161">
              <w:rPr>
                <w:rFonts w:asciiTheme="majorHAnsi" w:hAnsiTheme="majorHAnsi"/>
                <w:sz w:val="20"/>
              </w:rPr>
              <w:t xml:space="preserve"> (*See AIS)</w:t>
            </w:r>
            <w:r w:rsidR="00BC771F">
              <w:rPr>
                <w:rFonts w:asciiTheme="majorHAnsi" w:hAnsiTheme="majorHAnsi"/>
                <w:sz w:val="20"/>
              </w:rPr>
              <w:t xml:space="preserve">, hypoplasia of phallus, </w:t>
            </w:r>
            <w:r w:rsidR="00BC771F" w:rsidRPr="00BC771F">
              <w:rPr>
                <w:rFonts w:asciiTheme="majorHAnsi" w:hAnsiTheme="majorHAnsi"/>
                <w:sz w:val="20"/>
                <w:u w:val="single"/>
              </w:rPr>
              <w:t>paramesonephric</w:t>
            </w:r>
            <w:r w:rsidR="00BC771F">
              <w:rPr>
                <w:rFonts w:asciiTheme="majorHAnsi" w:hAnsiTheme="majorHAnsi"/>
                <w:sz w:val="20"/>
              </w:rPr>
              <w:t xml:space="preserve"> ducts</w:t>
            </w:r>
            <w:r w:rsidR="001B37B6">
              <w:rPr>
                <w:rFonts w:asciiTheme="majorHAnsi" w:hAnsiTheme="majorHAnsi"/>
                <w:sz w:val="20"/>
              </w:rPr>
              <w:t xml:space="preserve"> (due to low MIS)</w:t>
            </w:r>
          </w:p>
        </w:tc>
      </w:tr>
      <w:tr w:rsidR="00EF73A1">
        <w:trPr>
          <w:trHeight w:val="584"/>
        </w:trPr>
        <w:tc>
          <w:tcPr>
            <w:tcW w:w="3600" w:type="dxa"/>
            <w:vMerge w:val="restart"/>
          </w:tcPr>
          <w:p w:rsidR="00EF73A1" w:rsidRPr="00346665" w:rsidRDefault="00EF73A1" w:rsidP="009F5FCC">
            <w:pPr>
              <w:jc w:val="center"/>
              <w:rPr>
                <w:rFonts w:asciiTheme="majorHAnsi" w:hAnsiTheme="majorHAnsi"/>
                <w:sz w:val="20"/>
              </w:rPr>
            </w:pPr>
            <w:r w:rsidRPr="00C728DB">
              <w:rPr>
                <w:rFonts w:asciiTheme="majorHAnsi" w:hAnsiTheme="majorHAnsi"/>
                <w:b/>
                <w:sz w:val="20"/>
              </w:rPr>
              <w:t>Cause</w:t>
            </w:r>
            <w:r>
              <w:rPr>
                <w:rFonts w:asciiTheme="majorHAnsi" w:hAnsiTheme="majorHAnsi"/>
                <w:sz w:val="20"/>
              </w:rPr>
              <w:t>: Errors in sex determination</w:t>
            </w:r>
          </w:p>
        </w:tc>
        <w:tc>
          <w:tcPr>
            <w:tcW w:w="3600" w:type="dxa"/>
            <w:vMerge w:val="restart"/>
          </w:tcPr>
          <w:p w:rsidR="00EF73A1" w:rsidRPr="00346665" w:rsidRDefault="00EF73A1" w:rsidP="009F5FCC">
            <w:pPr>
              <w:jc w:val="center"/>
              <w:rPr>
                <w:rFonts w:asciiTheme="majorHAnsi" w:hAnsiTheme="majorHAnsi"/>
                <w:sz w:val="20"/>
              </w:rPr>
            </w:pPr>
            <w:r w:rsidRPr="00657D4E">
              <w:rPr>
                <w:rFonts w:asciiTheme="majorHAnsi" w:hAnsiTheme="majorHAnsi"/>
                <w:b/>
                <w:sz w:val="20"/>
              </w:rPr>
              <w:t>Cause</w:t>
            </w:r>
            <w:r>
              <w:rPr>
                <w:rFonts w:asciiTheme="majorHAnsi" w:hAnsiTheme="majorHAnsi"/>
                <w:sz w:val="20"/>
              </w:rPr>
              <w:t xml:space="preserve">: Excessive androgens = </w:t>
            </w:r>
            <w:r w:rsidRPr="00C728DB">
              <w:rPr>
                <w:rFonts w:asciiTheme="majorHAnsi" w:hAnsiTheme="majorHAnsi"/>
                <w:b/>
                <w:sz w:val="20"/>
              </w:rPr>
              <w:t>CAH</w:t>
            </w:r>
            <w:r>
              <w:rPr>
                <w:rFonts w:asciiTheme="majorHAnsi" w:hAnsiTheme="majorHAnsi"/>
                <w:sz w:val="20"/>
              </w:rPr>
              <w:t xml:space="preserve"> (Congenital Adrenal Hyperplasia)</w:t>
            </w:r>
          </w:p>
        </w:tc>
        <w:tc>
          <w:tcPr>
            <w:tcW w:w="3600" w:type="dxa"/>
          </w:tcPr>
          <w:p w:rsidR="00EF73A1" w:rsidRPr="00F96599" w:rsidRDefault="00EF73A1" w:rsidP="00EF73A1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Cause</w:t>
            </w:r>
            <w:r>
              <w:rPr>
                <w:rFonts w:asciiTheme="majorHAnsi" w:hAnsiTheme="majorHAnsi"/>
                <w:sz w:val="20"/>
              </w:rPr>
              <w:t>: Low levels of testosterone &amp; MIS (Defective Leydig cells or receptors)</w:t>
            </w:r>
          </w:p>
        </w:tc>
      </w:tr>
      <w:tr w:rsidR="00EF73A1">
        <w:trPr>
          <w:trHeight w:val="1100"/>
        </w:trPr>
        <w:tc>
          <w:tcPr>
            <w:tcW w:w="3600" w:type="dxa"/>
            <w:vMerge/>
          </w:tcPr>
          <w:p w:rsidR="00EF73A1" w:rsidRPr="00C728DB" w:rsidRDefault="00EF73A1" w:rsidP="009F5FCC">
            <w:pPr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600" w:type="dxa"/>
            <w:vMerge/>
          </w:tcPr>
          <w:p w:rsidR="00EF73A1" w:rsidRDefault="00EF73A1" w:rsidP="009F5FCC">
            <w:pPr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600" w:type="dxa"/>
          </w:tcPr>
          <w:p w:rsidR="007335B4" w:rsidRDefault="00EF73A1" w:rsidP="00657D4E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*</w:t>
            </w:r>
            <w:r>
              <w:rPr>
                <w:rFonts w:asciiTheme="majorHAnsi" w:hAnsiTheme="majorHAnsi"/>
                <w:b/>
                <w:sz w:val="20"/>
              </w:rPr>
              <w:t>Androgen Insensitivity Syndrome (AIS)</w:t>
            </w:r>
            <w:r>
              <w:rPr>
                <w:rFonts w:asciiTheme="majorHAnsi" w:hAnsiTheme="majorHAnsi"/>
                <w:sz w:val="20"/>
              </w:rPr>
              <w:t xml:space="preserve">: female external genitalia; vagina = blind pouch; absent or primitive uterus/tubes; </w:t>
            </w:r>
            <w:r w:rsidRPr="00F96599">
              <w:rPr>
                <w:rFonts w:asciiTheme="majorHAnsi" w:hAnsiTheme="majorHAnsi"/>
                <w:b/>
                <w:sz w:val="20"/>
              </w:rPr>
              <w:t>estrogen</w:t>
            </w:r>
            <w:r>
              <w:rPr>
                <w:rFonts w:asciiTheme="majorHAnsi" w:hAnsiTheme="majorHAnsi"/>
                <w:sz w:val="20"/>
              </w:rPr>
              <w:t xml:space="preserve"> for 2</w:t>
            </w:r>
            <w:r>
              <w:rPr>
                <w:rFonts w:asciiTheme="majorHAnsi" w:hAnsiTheme="majorHAnsi"/>
                <w:sz w:val="20"/>
              </w:rPr>
              <w:sym w:font="Symbol" w:char="F0B0"/>
            </w:r>
            <w:r>
              <w:rPr>
                <w:rFonts w:asciiTheme="majorHAnsi" w:hAnsiTheme="majorHAnsi"/>
                <w:sz w:val="20"/>
              </w:rPr>
              <w:t xml:space="preserve"> sex characteristics via androgen-converting adrenal cortex</w:t>
            </w:r>
            <w:r w:rsidR="0075106C">
              <w:rPr>
                <w:rFonts w:asciiTheme="majorHAnsi" w:hAnsiTheme="majorHAnsi"/>
                <w:sz w:val="20"/>
              </w:rPr>
              <w:t>; no menstruation; testi</w:t>
            </w:r>
            <w:r>
              <w:rPr>
                <w:rFonts w:asciiTheme="majorHAnsi" w:hAnsiTheme="majorHAnsi"/>
                <w:sz w:val="20"/>
              </w:rPr>
              <w:t>s in abdomen/inguinal canal</w:t>
            </w:r>
            <w:r w:rsidR="007335B4">
              <w:rPr>
                <w:rFonts w:asciiTheme="majorHAnsi" w:hAnsiTheme="majorHAnsi"/>
                <w:sz w:val="20"/>
              </w:rPr>
              <w:t>; NO Barr Bodies</w:t>
            </w:r>
            <w:r w:rsidR="0075106C">
              <w:rPr>
                <w:rFonts w:asciiTheme="majorHAnsi" w:hAnsiTheme="majorHAnsi"/>
                <w:sz w:val="20"/>
              </w:rPr>
              <w:t>; testi</w:t>
            </w:r>
            <w:r w:rsidR="00657D4E">
              <w:rPr>
                <w:rFonts w:asciiTheme="majorHAnsi" w:hAnsiTheme="majorHAnsi"/>
                <w:sz w:val="20"/>
              </w:rPr>
              <w:t xml:space="preserve">s still secrete MIS </w:t>
            </w:r>
            <w:r w:rsidR="00657D4E" w:rsidRPr="00657D4E">
              <w:rPr>
                <w:rFonts w:asciiTheme="majorHAnsi" w:hAnsiTheme="majorHAnsi"/>
                <w:sz w:val="20"/>
              </w:rPr>
              <w:sym w:font="Wingdings" w:char="F0E0"/>
            </w:r>
            <w:r w:rsidR="00657D4E">
              <w:rPr>
                <w:rFonts w:asciiTheme="majorHAnsi" w:hAnsiTheme="majorHAnsi"/>
                <w:sz w:val="20"/>
              </w:rPr>
              <w:t xml:space="preserve"> </w:t>
            </w:r>
            <w:r w:rsidR="00657D4E" w:rsidRPr="0075106C">
              <w:rPr>
                <w:rFonts w:asciiTheme="majorHAnsi" w:hAnsiTheme="majorHAnsi"/>
                <w:b/>
                <w:sz w:val="20"/>
              </w:rPr>
              <w:t>no duct system</w:t>
            </w:r>
            <w:r w:rsidR="003F4E97">
              <w:rPr>
                <w:rFonts w:asciiTheme="majorHAnsi" w:hAnsiTheme="majorHAnsi"/>
                <w:sz w:val="20"/>
              </w:rPr>
              <w:t xml:space="preserve">; testis removed to reduce </w:t>
            </w:r>
            <w:r w:rsidR="003B32C9">
              <w:rPr>
                <w:rFonts w:asciiTheme="majorHAnsi" w:hAnsiTheme="majorHAnsi"/>
                <w:sz w:val="20"/>
              </w:rPr>
              <w:t xml:space="preserve">risk </w:t>
            </w:r>
            <w:r w:rsidR="003F4E97">
              <w:rPr>
                <w:rFonts w:asciiTheme="majorHAnsi" w:hAnsiTheme="majorHAnsi"/>
                <w:sz w:val="20"/>
              </w:rPr>
              <w:t>of tumors</w:t>
            </w:r>
          </w:p>
          <w:p w:rsidR="00EF73A1" w:rsidRPr="007335B4" w:rsidRDefault="007335B4" w:rsidP="000628C2">
            <w:pPr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Cause</w:t>
            </w:r>
            <w:r>
              <w:rPr>
                <w:rFonts w:asciiTheme="majorHAnsi" w:hAnsiTheme="majorHAnsi"/>
                <w:sz w:val="20"/>
              </w:rPr>
              <w:t>: Defect in androgen receptors in genital tubercle, UG folds, &amp; labialscrotal swellings</w:t>
            </w:r>
            <w:r w:rsidR="000628C2">
              <w:rPr>
                <w:rFonts w:asciiTheme="majorHAnsi" w:hAnsiTheme="majorHAnsi"/>
                <w:sz w:val="20"/>
              </w:rPr>
              <w:t>. Socially reared as women.</w:t>
            </w:r>
          </w:p>
        </w:tc>
      </w:tr>
    </w:tbl>
    <w:p w:rsidR="006E730A" w:rsidRPr="007B42A6" w:rsidRDefault="006E730A" w:rsidP="009F5FCC">
      <w:pPr>
        <w:jc w:val="center"/>
        <w:rPr>
          <w:rFonts w:asciiTheme="majorHAnsi" w:hAnsiTheme="majorHAnsi"/>
          <w:sz w:val="20"/>
          <w:u w:val="single"/>
        </w:rPr>
      </w:pPr>
    </w:p>
    <w:sectPr w:rsidR="006E730A" w:rsidRPr="007B42A6" w:rsidSect="00867FB1"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D4164"/>
    <w:multiLevelType w:val="hybridMultilevel"/>
    <w:tmpl w:val="B4605914"/>
    <w:lvl w:ilvl="0" w:tplc="908A88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5FCC"/>
    <w:rsid w:val="00007927"/>
    <w:rsid w:val="000158BD"/>
    <w:rsid w:val="00035683"/>
    <w:rsid w:val="00044AF5"/>
    <w:rsid w:val="00052C39"/>
    <w:rsid w:val="000628C2"/>
    <w:rsid w:val="000B6798"/>
    <w:rsid w:val="000D4B4A"/>
    <w:rsid w:val="001200A5"/>
    <w:rsid w:val="00144F3B"/>
    <w:rsid w:val="001B37B6"/>
    <w:rsid w:val="002879A3"/>
    <w:rsid w:val="00292AFA"/>
    <w:rsid w:val="002A714C"/>
    <w:rsid w:val="002B3696"/>
    <w:rsid w:val="002D288C"/>
    <w:rsid w:val="003001ED"/>
    <w:rsid w:val="00327D73"/>
    <w:rsid w:val="00344646"/>
    <w:rsid w:val="00346665"/>
    <w:rsid w:val="0039795B"/>
    <w:rsid w:val="003A508D"/>
    <w:rsid w:val="003B32C9"/>
    <w:rsid w:val="003D0F73"/>
    <w:rsid w:val="003D16EE"/>
    <w:rsid w:val="003E2CD9"/>
    <w:rsid w:val="003F0FAB"/>
    <w:rsid w:val="003F4E97"/>
    <w:rsid w:val="0043654F"/>
    <w:rsid w:val="004A5454"/>
    <w:rsid w:val="004E194E"/>
    <w:rsid w:val="00502243"/>
    <w:rsid w:val="00511503"/>
    <w:rsid w:val="005A489F"/>
    <w:rsid w:val="005A7550"/>
    <w:rsid w:val="00657D4E"/>
    <w:rsid w:val="006E730A"/>
    <w:rsid w:val="007335B4"/>
    <w:rsid w:val="00735667"/>
    <w:rsid w:val="00741BB1"/>
    <w:rsid w:val="007457BD"/>
    <w:rsid w:val="0075106C"/>
    <w:rsid w:val="0078606F"/>
    <w:rsid w:val="007B42A6"/>
    <w:rsid w:val="007B583A"/>
    <w:rsid w:val="007C2938"/>
    <w:rsid w:val="007C3291"/>
    <w:rsid w:val="007D2A9C"/>
    <w:rsid w:val="00800757"/>
    <w:rsid w:val="00811419"/>
    <w:rsid w:val="00847C52"/>
    <w:rsid w:val="00867FB1"/>
    <w:rsid w:val="00876CBF"/>
    <w:rsid w:val="009370AA"/>
    <w:rsid w:val="009419BF"/>
    <w:rsid w:val="00944ACE"/>
    <w:rsid w:val="0098282B"/>
    <w:rsid w:val="009B4AB2"/>
    <w:rsid w:val="009F14C7"/>
    <w:rsid w:val="009F5257"/>
    <w:rsid w:val="009F5FCC"/>
    <w:rsid w:val="00A32C6C"/>
    <w:rsid w:val="00A44232"/>
    <w:rsid w:val="00A6368C"/>
    <w:rsid w:val="00A90161"/>
    <w:rsid w:val="00B1575D"/>
    <w:rsid w:val="00B97A2C"/>
    <w:rsid w:val="00BB19C8"/>
    <w:rsid w:val="00BB4AA3"/>
    <w:rsid w:val="00BC771F"/>
    <w:rsid w:val="00C03758"/>
    <w:rsid w:val="00C13440"/>
    <w:rsid w:val="00C177E8"/>
    <w:rsid w:val="00C67428"/>
    <w:rsid w:val="00C728DB"/>
    <w:rsid w:val="00C755C9"/>
    <w:rsid w:val="00CD3031"/>
    <w:rsid w:val="00CE09E1"/>
    <w:rsid w:val="00D15001"/>
    <w:rsid w:val="00D314B2"/>
    <w:rsid w:val="00D60583"/>
    <w:rsid w:val="00D65B55"/>
    <w:rsid w:val="00D760C5"/>
    <w:rsid w:val="00DD2D71"/>
    <w:rsid w:val="00E14713"/>
    <w:rsid w:val="00E37535"/>
    <w:rsid w:val="00E43F57"/>
    <w:rsid w:val="00EF73A1"/>
    <w:rsid w:val="00F11A89"/>
    <w:rsid w:val="00F47CD8"/>
    <w:rsid w:val="00F47F03"/>
    <w:rsid w:val="00F65AE2"/>
    <w:rsid w:val="00F8343F"/>
    <w:rsid w:val="00F83AC8"/>
    <w:rsid w:val="00F9659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496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F5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79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507D806-9778-F748-9C26-0AE091C8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3</Pages>
  <Words>802</Words>
  <Characters>4576</Characters>
  <Application>Microsoft Macintosh Word</Application>
  <DocSecurity>0</DocSecurity>
  <Lines>38</Lines>
  <Paragraphs>9</Paragraphs>
  <ScaleCrop>false</ScaleCrop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Krystin Miller</dc:creator>
  <cp:keywords/>
  <cp:lastModifiedBy>Krystin Miller</cp:lastModifiedBy>
  <cp:revision>81</cp:revision>
  <dcterms:created xsi:type="dcterms:W3CDTF">2012-01-28T18:37:00Z</dcterms:created>
  <dcterms:modified xsi:type="dcterms:W3CDTF">2012-01-29T19:51:00Z</dcterms:modified>
</cp:coreProperties>
</file>